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49D" w:rsidRPr="008A349D" w:rsidRDefault="008A349D" w:rsidP="008A3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349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La </w:t>
      </w:r>
      <w:hyperlink r:id="rId5" w:tgtFrame="_blank" w:history="1">
        <w:r w:rsidRPr="008A349D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fr-FR"/>
          </w:rPr>
          <w:t>prime à la conversion 2023</w:t>
        </w:r>
      </w:hyperlink>
      <w:r w:rsidRPr="008A349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a été augmentée pour inciter les citoyens français à se diriger vers la transition énergétique. En effet</w:t>
      </w:r>
      <w:hyperlink r:id="rId6" w:tgtFrame="_blank" w:history="1">
        <w:r w:rsidRPr="008A349D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fr-FR"/>
          </w:rPr>
          <w:t>,</w:t>
        </w:r>
      </w:hyperlink>
      <w:r w:rsidRPr="008A349D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si vous achetez un vélo classique ou électrique vous pouvez, si vous répondez aux différents critères d’éligibilité, disposer d'une aide financière : </w:t>
      </w:r>
    </w:p>
    <w:p w:rsidR="008A349D" w:rsidRPr="008A349D" w:rsidRDefault="008A349D" w:rsidP="008A34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34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critères d’éligibilité ont été rehaussés, à partir du 1er janvier 2023 dans le but de couvrir 50 % des ménages les plus modestes (revenu de référence pondéré par le nombre de parts fiscales inférieur à 14 089 €, contre 13 489 € en 2022). </w:t>
      </w:r>
    </w:p>
    <w:p w:rsidR="008A349D" w:rsidRPr="008A349D" w:rsidRDefault="008A349D" w:rsidP="008A34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349D">
        <w:rPr>
          <w:rFonts w:ascii="Times New Roman" w:eastAsia="Times New Roman" w:hAnsi="Times New Roman" w:cs="Times New Roman"/>
          <w:sz w:val="24"/>
          <w:szCs w:val="24"/>
          <w:lang w:eastAsia="fr-FR"/>
        </w:rPr>
        <w:t>Pour les citoyens résidant en France et présentant des ressources inférieures à 14 089 euros</w:t>
      </w:r>
      <w:hyperlink r:id="rId7" w:tgtFrame="_blank" w:history="1">
        <w:r w:rsidRPr="008A349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fr-FR"/>
          </w:rPr>
          <w:t>,</w:t>
        </w:r>
      </w:hyperlink>
      <w:r w:rsidRPr="008A34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encore en situation de handicap, vous pouvez prétendre à cette aide.</w:t>
      </w:r>
    </w:p>
    <w:p w:rsidR="00C44D1C" w:rsidRDefault="008A349D" w:rsidP="008A349D">
      <w:r w:rsidRPr="008A34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Toutes les aides en fonction du vélo acheté sont disponibles sur cette </w:t>
      </w:r>
      <w:hyperlink r:id="rId8" w:tgtFrame="_blank" w:history="1">
        <w:r w:rsidRPr="008A349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fr-FR"/>
          </w:rPr>
          <w:t>page</w:t>
        </w:r>
      </w:hyperlink>
      <w:r w:rsidRPr="008A34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Pour bénéficier de cette aide, il est nécessaire de déposer sa demande sur le site </w:t>
      </w:r>
      <w:hyperlink r:id="rId9" w:tgtFrame="_blank" w:history="1">
        <w:r w:rsidRPr="008A34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https://www.primealaconversion.gouv.fr/dboneco/accueil/</w:t>
        </w:r>
      </w:hyperlink>
      <w:r w:rsidRPr="008A34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un délai de six mois suivant la date de facturation du vélo.</w:t>
      </w:r>
      <w:bookmarkStart w:id="0" w:name="_GoBack"/>
      <w:bookmarkEnd w:id="0"/>
    </w:p>
    <w:sectPr w:rsidR="00C44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05118"/>
    <w:multiLevelType w:val="multilevel"/>
    <w:tmpl w:val="8900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9D"/>
    <w:rsid w:val="008A349D"/>
    <w:rsid w:val="00C4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3B795A-6A00-4C41-BE46-224CA804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A34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nce-france-electricite.fr/actualites/bonus-vel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utique-box-internet.fr/red-by-sfr/bo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urnisseur-energie.com/cheque-energi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ournisseur-energie.com/demenagement/ouverture-compteur-electricite-et-ga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rimealaconversion.gouv.fr/dboneco/accueil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2023-05-09T09:24:00Z</dcterms:created>
  <dcterms:modified xsi:type="dcterms:W3CDTF">2023-05-09T09:25:00Z</dcterms:modified>
</cp:coreProperties>
</file>